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298CD" w14:textId="77777777" w:rsidR="00CA7C91" w:rsidRDefault="00CA7C91" w:rsidP="00CA7C91">
      <w:pPr>
        <w:spacing w:after="0" w:line="240" w:lineRule="auto"/>
        <w:jc w:val="center"/>
      </w:pPr>
      <w:r>
        <w:t>Highland Academy</w:t>
      </w:r>
    </w:p>
    <w:p w14:paraId="049CDF4C" w14:textId="77777777" w:rsidR="00CA7C91" w:rsidRDefault="00CA7C91" w:rsidP="00CA7C91">
      <w:pPr>
        <w:spacing w:after="0" w:line="240" w:lineRule="auto"/>
        <w:jc w:val="center"/>
      </w:pPr>
      <w:r>
        <w:t>Academic Policy Committee</w:t>
      </w:r>
    </w:p>
    <w:p w14:paraId="112F0C87" w14:textId="77777777" w:rsidR="00CA7C91" w:rsidRDefault="00446B05" w:rsidP="00CA7C91">
      <w:pPr>
        <w:spacing w:after="0" w:line="240" w:lineRule="auto"/>
        <w:jc w:val="center"/>
      </w:pPr>
      <w:r>
        <w:t>April 11</w:t>
      </w:r>
      <w:r w:rsidR="00CA7C91">
        <w:t>, 2019</w:t>
      </w:r>
    </w:p>
    <w:p w14:paraId="55004712" w14:textId="77777777" w:rsidR="00CA7C91" w:rsidRDefault="00CA7C91" w:rsidP="00CA7C91">
      <w:pPr>
        <w:spacing w:after="0" w:line="240" w:lineRule="auto"/>
        <w:jc w:val="center"/>
      </w:pPr>
      <w:r>
        <w:t>6:00p -7:00p</w:t>
      </w:r>
    </w:p>
    <w:p w14:paraId="06B367F1" w14:textId="77777777" w:rsidR="00CA7C91" w:rsidRDefault="00CA7C91" w:rsidP="00CA7C91">
      <w:pPr>
        <w:spacing w:after="0"/>
        <w:jc w:val="center"/>
      </w:pPr>
    </w:p>
    <w:p w14:paraId="2BA73955" w14:textId="77777777" w:rsidR="00CA7C91" w:rsidRDefault="00CA7C91" w:rsidP="00CA7C91">
      <w:pPr>
        <w:pStyle w:val="ListParagraph"/>
        <w:numPr>
          <w:ilvl w:val="0"/>
          <w:numId w:val="1"/>
        </w:numPr>
      </w:pPr>
      <w:r>
        <w:t xml:space="preserve">Determination of Quorum and Call to Order – </w:t>
      </w:r>
      <w:r>
        <w:rPr>
          <w:i/>
        </w:rPr>
        <w:t xml:space="preserve">called to order at 6:02. </w:t>
      </w:r>
      <w:r w:rsidRPr="00696C1C">
        <w:rPr>
          <w:i/>
        </w:rPr>
        <w:t>Members present include</w:t>
      </w:r>
      <w:r>
        <w:t xml:space="preserve"> Brenda Bidwell,</w:t>
      </w:r>
      <w:r w:rsidR="00446B05">
        <w:t xml:space="preserve"> Lily Spiroski,</w:t>
      </w:r>
      <w:r>
        <w:t xml:space="preserve"> Kelly Daugherty, John Trampush, Alex Tatum, Shelley Morgan, Laura Hilger, </w:t>
      </w:r>
      <w:r w:rsidR="00446B05">
        <w:t>Kevin Masterson</w:t>
      </w:r>
      <w:r>
        <w:t>, Nicole Crosby</w:t>
      </w:r>
      <w:r w:rsidR="00446B05">
        <w:t>, Amelia Johnson</w:t>
      </w:r>
    </w:p>
    <w:p w14:paraId="494F2EDF" w14:textId="77777777" w:rsidR="00364375" w:rsidRDefault="00364375" w:rsidP="00CA7C91">
      <w:pPr>
        <w:pStyle w:val="ListParagraph"/>
        <w:numPr>
          <w:ilvl w:val="0"/>
          <w:numId w:val="1"/>
        </w:numPr>
      </w:pPr>
      <w:r>
        <w:t xml:space="preserve">Aproval of Agenda – </w:t>
      </w:r>
      <w:r>
        <w:rPr>
          <w:i/>
        </w:rPr>
        <w:t>Motion by Brenda, second by Kevin</w:t>
      </w:r>
    </w:p>
    <w:p w14:paraId="7DC5F54D" w14:textId="77777777" w:rsidR="00CA7C91" w:rsidRPr="0014112F" w:rsidRDefault="00CA7C91" w:rsidP="00CA7C91">
      <w:pPr>
        <w:pStyle w:val="ListParagraph"/>
        <w:ind w:left="1440"/>
        <w:rPr>
          <w:i/>
        </w:rPr>
      </w:pPr>
    </w:p>
    <w:p w14:paraId="2E609870" w14:textId="77777777" w:rsidR="00CA7C91" w:rsidRDefault="00CA7C91" w:rsidP="00CA7C91">
      <w:pPr>
        <w:pStyle w:val="ListParagraph"/>
        <w:numPr>
          <w:ilvl w:val="0"/>
          <w:numId w:val="1"/>
        </w:numPr>
        <w:spacing w:line="240" w:lineRule="auto"/>
      </w:pPr>
      <w:r>
        <w:t>Public comment (2 minutes per participant)</w:t>
      </w:r>
    </w:p>
    <w:p w14:paraId="4AC4D821" w14:textId="77777777" w:rsidR="00CA7C91" w:rsidRDefault="00CA7C91" w:rsidP="00CA7C91">
      <w:pPr>
        <w:pStyle w:val="ListParagraph"/>
        <w:spacing w:after="0"/>
        <w:ind w:left="3600"/>
      </w:pPr>
    </w:p>
    <w:p w14:paraId="7CA442DA" w14:textId="77777777" w:rsidR="00446B05" w:rsidRDefault="00573933" w:rsidP="00CA7C91">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Minutes:</w:t>
      </w:r>
    </w:p>
    <w:p w14:paraId="44A58F5E" w14:textId="77777777" w:rsidR="00573933" w:rsidRPr="00573933" w:rsidRDefault="00573933" w:rsidP="00573933">
      <w:pPr>
        <w:spacing w:after="0" w:line="240" w:lineRule="auto"/>
        <w:rPr>
          <w:rFonts w:ascii="Times New Roman" w:eastAsia="Times New Roman" w:hAnsi="Times New Roman" w:cs="Times New Roman"/>
          <w:sz w:val="24"/>
          <w:szCs w:val="24"/>
        </w:rPr>
      </w:pPr>
    </w:p>
    <w:p w14:paraId="1E79F1D3" w14:textId="77777777" w:rsidR="00573933" w:rsidRDefault="00573933" w:rsidP="00573933">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w:t>
      </w:r>
      <w:r w:rsidR="00364375">
        <w:rPr>
          <w:rFonts w:ascii="Times New Roman" w:eastAsia="Times New Roman" w:hAnsi="Times New Roman" w:cs="Times New Roman"/>
          <w:sz w:val="24"/>
          <w:szCs w:val="24"/>
        </w:rPr>
        <w:t xml:space="preserve">– </w:t>
      </w:r>
      <w:r w:rsidR="00364375">
        <w:rPr>
          <w:rFonts w:ascii="Times New Roman" w:eastAsia="Times New Roman" w:hAnsi="Times New Roman" w:cs="Times New Roman"/>
          <w:i/>
          <w:sz w:val="24"/>
          <w:szCs w:val="24"/>
        </w:rPr>
        <w:t>Motion by Brenda, second by Kevin</w:t>
      </w:r>
    </w:p>
    <w:p w14:paraId="473EFBFA" w14:textId="77777777" w:rsidR="00573933" w:rsidRPr="00364375" w:rsidRDefault="00573933" w:rsidP="00573933">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w:t>
      </w:r>
      <w:r w:rsidR="00364375">
        <w:rPr>
          <w:rFonts w:ascii="Times New Roman" w:eastAsia="Times New Roman" w:hAnsi="Times New Roman" w:cs="Times New Roman"/>
          <w:sz w:val="24"/>
          <w:szCs w:val="24"/>
        </w:rPr>
        <w:t xml:space="preserve"> – </w:t>
      </w:r>
      <w:r w:rsidR="00364375">
        <w:rPr>
          <w:rFonts w:ascii="Times New Roman" w:eastAsia="Times New Roman" w:hAnsi="Times New Roman" w:cs="Times New Roman"/>
          <w:i/>
          <w:sz w:val="24"/>
          <w:szCs w:val="24"/>
        </w:rPr>
        <w:t>Motion by Brenda, second by Laura</w:t>
      </w:r>
    </w:p>
    <w:p w14:paraId="565574DE" w14:textId="77777777" w:rsidR="00364375" w:rsidRDefault="00364375" w:rsidP="00364375">
      <w:pPr>
        <w:pStyle w:val="ListParagraph"/>
        <w:spacing w:after="0" w:line="240" w:lineRule="auto"/>
        <w:ind w:left="1440"/>
        <w:rPr>
          <w:rFonts w:ascii="Times New Roman" w:eastAsia="Times New Roman" w:hAnsi="Times New Roman" w:cs="Times New Roman"/>
          <w:sz w:val="24"/>
          <w:szCs w:val="24"/>
        </w:rPr>
      </w:pPr>
    </w:p>
    <w:p w14:paraId="27715AB1" w14:textId="77777777" w:rsidR="00573933" w:rsidRDefault="00573933" w:rsidP="00573933">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Presentation – CCP Level 4 Careers Portfolio</w:t>
      </w:r>
    </w:p>
    <w:p w14:paraId="42B0FD4F" w14:textId="77777777" w:rsidR="00364375" w:rsidRDefault="00364375" w:rsidP="00364375">
      <w:pPr>
        <w:pStyle w:val="ListParagraph"/>
        <w:spacing w:after="0" w:line="240" w:lineRule="auto"/>
        <w:rPr>
          <w:rFonts w:ascii="Times New Roman" w:eastAsia="Times New Roman" w:hAnsi="Times New Roman" w:cs="Times New Roman"/>
          <w:sz w:val="24"/>
          <w:szCs w:val="24"/>
        </w:rPr>
      </w:pPr>
    </w:p>
    <w:p w14:paraId="1AF2A4B5" w14:textId="77777777" w:rsidR="00573933" w:rsidRDefault="00573933" w:rsidP="00573933">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Principal’s Report</w:t>
      </w:r>
    </w:p>
    <w:p w14:paraId="69A56188" w14:textId="77777777" w:rsidR="00573933" w:rsidRDefault="00573933" w:rsidP="00573933">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Budget &amp; Staffing</w:t>
      </w:r>
    </w:p>
    <w:p w14:paraId="089B9DF0" w14:textId="77777777" w:rsidR="00573933" w:rsidRDefault="00573933" w:rsidP="00573933">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Lottery &amp; Re-Enrollment</w:t>
      </w:r>
    </w:p>
    <w:p w14:paraId="5506B982" w14:textId="77777777" w:rsidR="00364375" w:rsidRDefault="00364375" w:rsidP="00364375">
      <w:pPr>
        <w:pStyle w:val="ListParagraph"/>
        <w:spacing w:after="0" w:line="240" w:lineRule="auto"/>
        <w:ind w:left="1440"/>
        <w:rPr>
          <w:rFonts w:ascii="Times New Roman" w:eastAsia="Times New Roman" w:hAnsi="Times New Roman" w:cs="Times New Roman"/>
          <w:sz w:val="24"/>
          <w:szCs w:val="24"/>
        </w:rPr>
      </w:pPr>
    </w:p>
    <w:p w14:paraId="7E078857" w14:textId="77777777" w:rsidR="00573933" w:rsidRDefault="00573933" w:rsidP="00573933">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Overview</w:t>
      </w:r>
    </w:p>
    <w:p w14:paraId="020662D4" w14:textId="77777777" w:rsidR="00573933" w:rsidRDefault="00573933" w:rsidP="00573933">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Improvement Plan</w:t>
      </w:r>
    </w:p>
    <w:p w14:paraId="4A09FDD0" w14:textId="77777777" w:rsidR="00573933" w:rsidRDefault="00573933" w:rsidP="00573933">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Accreditation Report</w:t>
      </w:r>
    </w:p>
    <w:p w14:paraId="7C5AE123" w14:textId="77777777" w:rsidR="00364375" w:rsidRDefault="00364375" w:rsidP="00364375">
      <w:pPr>
        <w:pStyle w:val="ListParagraph"/>
        <w:spacing w:after="0" w:line="240" w:lineRule="auto"/>
        <w:ind w:left="1440"/>
        <w:rPr>
          <w:rFonts w:ascii="Times New Roman" w:eastAsia="Times New Roman" w:hAnsi="Times New Roman" w:cs="Times New Roman"/>
          <w:sz w:val="24"/>
          <w:szCs w:val="24"/>
        </w:rPr>
      </w:pPr>
    </w:p>
    <w:p w14:paraId="457C04FC" w14:textId="77777777" w:rsidR="00573933" w:rsidRDefault="00573933" w:rsidP="00573933">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the Mission of the Charter</w:t>
      </w:r>
    </w:p>
    <w:p w14:paraId="41D80865" w14:textId="77777777" w:rsidR="00364375" w:rsidRDefault="00364375" w:rsidP="00364375">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By-laws review and recommendations</w:t>
      </w:r>
    </w:p>
    <w:p w14:paraId="17C6E429" w14:textId="77777777" w:rsidR="00364375" w:rsidRDefault="00364375" w:rsidP="00364375">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 at this time</w:t>
      </w:r>
    </w:p>
    <w:p w14:paraId="442BA7BA" w14:textId="77777777" w:rsidR="00573933" w:rsidRDefault="00573933" w:rsidP="00573933">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Development</w:t>
      </w:r>
    </w:p>
    <w:p w14:paraId="59CE5233" w14:textId="77777777" w:rsidR="00573933" w:rsidRDefault="00573933" w:rsidP="00B45EA0">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 Evaluation Memorandum</w:t>
      </w:r>
    </w:p>
    <w:p w14:paraId="5B34613E" w14:textId="77777777" w:rsidR="00B45EA0" w:rsidRDefault="00B45EA0" w:rsidP="00B45EA0">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 Selection Process</w:t>
      </w:r>
    </w:p>
    <w:p w14:paraId="038364E3" w14:textId="77777777" w:rsidR="00B45EA0" w:rsidRDefault="00B45EA0" w:rsidP="00B45EA0">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Hiring committee</w:t>
      </w:r>
    </w:p>
    <w:p w14:paraId="62C21860" w14:textId="77777777" w:rsidR="00364375" w:rsidRDefault="00364375" w:rsidP="00364375">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rubrics, interview questions, and process</w:t>
      </w:r>
    </w:p>
    <w:p w14:paraId="4B2E18C1" w14:textId="77777777" w:rsidR="00B45EA0" w:rsidRDefault="00B45EA0" w:rsidP="00B45EA0">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PVA status</w:t>
      </w:r>
    </w:p>
    <w:p w14:paraId="427883F2" w14:textId="77777777" w:rsidR="00364375" w:rsidRDefault="00364375" w:rsidP="00364375">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PVA will be posted week of April 15</w:t>
      </w:r>
    </w:p>
    <w:p w14:paraId="246AC0F8" w14:textId="77777777" w:rsidR="00364375" w:rsidRPr="00B45EA0" w:rsidRDefault="00364375" w:rsidP="00364375">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Session</w:t>
      </w:r>
    </w:p>
    <w:p w14:paraId="2E79ACB5" w14:textId="77777777" w:rsidR="00446B05" w:rsidRPr="00446B05" w:rsidRDefault="00446B05" w:rsidP="00446B05">
      <w:pPr>
        <w:spacing w:after="0" w:line="240" w:lineRule="auto"/>
        <w:rPr>
          <w:rFonts w:ascii="Times New Roman" w:eastAsia="Times New Roman" w:hAnsi="Times New Roman" w:cs="Times New Roman"/>
          <w:i/>
          <w:iCs/>
          <w:color w:val="000000"/>
          <w:sz w:val="24"/>
          <w:szCs w:val="24"/>
        </w:rPr>
      </w:pPr>
    </w:p>
    <w:p w14:paraId="0CE36197" w14:textId="77777777" w:rsidR="00CA7C91" w:rsidRPr="00364375" w:rsidRDefault="00CA7C91" w:rsidP="00364375">
      <w:pPr>
        <w:spacing w:after="0" w:line="240" w:lineRule="auto"/>
        <w:rPr>
          <w:rFonts w:ascii="Times New Roman" w:eastAsia="Times New Roman" w:hAnsi="Times New Roman" w:cs="Times New Roman"/>
          <w:sz w:val="18"/>
          <w:szCs w:val="18"/>
        </w:rPr>
      </w:pPr>
      <w:r w:rsidRPr="00364375">
        <w:rPr>
          <w:rFonts w:ascii="Times New Roman" w:eastAsia="Times New Roman" w:hAnsi="Times New Roman" w:cs="Times New Roman"/>
          <w:i/>
          <w:iCs/>
          <w:color w:val="000000"/>
          <w:sz w:val="18"/>
          <w:szCs w:val="18"/>
        </w:rPr>
        <w:t>The APC reserves the right to enter into executive session as provided for in State Law on any agenda item. Executive sessions may be entered into for the following subjects as permitted by law: (1) matters the immediate knowledge of which would clearly have an adverse effect upon the finances of the District; (2) subjects that tend to prejudice the reputation and character of any person, provided that the person may request a public discussion; (3) matters which by law, municipal charter, or ordinance are required to be confidential; and, (4) matters involving consideration of government records that by law are not subject to public disclosure. Motions to go into executive session should specify the subject of the proposed executive session without defeating the purpose of addressing the subject in private.</w:t>
      </w:r>
    </w:p>
    <w:p w14:paraId="0A239C6D" w14:textId="77777777" w:rsidR="00CA7C91" w:rsidRPr="00364375" w:rsidRDefault="00CA7C91" w:rsidP="00CA7C91">
      <w:pPr>
        <w:rPr>
          <w:sz w:val="18"/>
          <w:szCs w:val="18"/>
        </w:rPr>
      </w:pPr>
    </w:p>
    <w:p w14:paraId="1334A86A" w14:textId="77777777" w:rsidR="004C3B7E" w:rsidRPr="00364375" w:rsidRDefault="00364375">
      <w:pPr>
        <w:rPr>
          <w:sz w:val="18"/>
          <w:szCs w:val="18"/>
        </w:rPr>
      </w:pPr>
      <w:bookmarkStart w:id="0" w:name="_GoBack"/>
      <w:bookmarkEnd w:id="0"/>
    </w:p>
    <w:sectPr w:rsidR="004C3B7E" w:rsidRPr="00364375" w:rsidSect="006F5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1707CE"/>
    <w:multiLevelType w:val="hybridMultilevel"/>
    <w:tmpl w:val="43126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91"/>
    <w:rsid w:val="00364375"/>
    <w:rsid w:val="00446B05"/>
    <w:rsid w:val="00573933"/>
    <w:rsid w:val="006B5201"/>
    <w:rsid w:val="006F50A9"/>
    <w:rsid w:val="00B45EA0"/>
    <w:rsid w:val="00CA7C9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5BCC3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7C9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272</Words>
  <Characters>1554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2019-04-15T22:17:00Z</dcterms:created>
  <dcterms:modified xsi:type="dcterms:W3CDTF">2019-04-15T22:31:00Z</dcterms:modified>
</cp:coreProperties>
</file>